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F1" w:rsidRDefault="009C090A" w:rsidP="009C090A">
      <w:pPr>
        <w:jc w:val="center"/>
      </w:pPr>
      <w:r>
        <w:t>Darlington Council Public Space Protection Order – Darlington Town Centre</w:t>
      </w:r>
    </w:p>
    <w:p w:rsidR="009C090A" w:rsidRDefault="009C090A" w:rsidP="009C090A">
      <w:pPr>
        <w:jc w:val="center"/>
      </w:pPr>
    </w:p>
    <w:p w:rsidR="009C090A" w:rsidRDefault="009C090A" w:rsidP="009C090A">
      <w:r>
        <w:t xml:space="preserve">Notice is hereby given that Darlington Borough Council  (“the Council”) in exercise of </w:t>
      </w:r>
      <w:r w:rsidR="00BE7982">
        <w:t>its</w:t>
      </w:r>
      <w:r>
        <w:t xml:space="preserve"> power</w:t>
      </w:r>
      <w:r w:rsidR="00BE7982">
        <w:t>s</w:t>
      </w:r>
      <w:r>
        <w:t xml:space="preserve"> under sections 59, 63, &amp; 72 of the Anti-Social Behaviour, Crime and Policing Act 2014</w:t>
      </w:r>
      <w:r w:rsidR="00F235B1">
        <w:t xml:space="preserve"> (“the Act”) </w:t>
      </w:r>
      <w:r>
        <w:t>being satisfied that the conditions set out in section 59 of the Act have been met, make the following order</w:t>
      </w:r>
      <w:r w:rsidR="00BE7982">
        <w:t>:-</w:t>
      </w:r>
    </w:p>
    <w:p w:rsidR="009C090A" w:rsidRDefault="009C090A" w:rsidP="009C090A"/>
    <w:p w:rsidR="009C090A" w:rsidRPr="009C090A" w:rsidRDefault="009C090A" w:rsidP="009C090A">
      <w:pPr>
        <w:rPr>
          <w:b/>
        </w:rPr>
      </w:pPr>
      <w:r w:rsidRPr="009C090A">
        <w:rPr>
          <w:b/>
        </w:rPr>
        <w:t xml:space="preserve">Darlington Borough Council </w:t>
      </w:r>
    </w:p>
    <w:p w:rsidR="009C090A" w:rsidRPr="009C090A" w:rsidRDefault="009C090A" w:rsidP="009C090A">
      <w:pPr>
        <w:rPr>
          <w:b/>
        </w:rPr>
      </w:pPr>
      <w:r w:rsidRPr="009C090A">
        <w:rPr>
          <w:b/>
        </w:rPr>
        <w:t>Public Spaces Protection Order</w:t>
      </w:r>
    </w:p>
    <w:p w:rsidR="009C090A" w:rsidRPr="009C090A" w:rsidRDefault="009C090A" w:rsidP="009C090A">
      <w:pPr>
        <w:rPr>
          <w:b/>
        </w:rPr>
      </w:pPr>
      <w:r w:rsidRPr="009C090A">
        <w:rPr>
          <w:b/>
        </w:rPr>
        <w:t>Number 1 of 2018</w:t>
      </w:r>
    </w:p>
    <w:p w:rsidR="009C090A" w:rsidRDefault="00DE3F05" w:rsidP="009C090A">
      <w:pPr>
        <w:pStyle w:val="ListParagraph"/>
        <w:numPr>
          <w:ilvl w:val="0"/>
          <w:numId w:val="1"/>
        </w:numPr>
      </w:pPr>
      <w:r>
        <w:t>The Order applies to t</w:t>
      </w:r>
      <w:r w:rsidR="009C090A">
        <w:t>he land described by the map attached and shown edged red</w:t>
      </w:r>
      <w:r>
        <w:t>,</w:t>
      </w:r>
      <w:r w:rsidR="009C090A">
        <w:t xml:space="preserve"> being land in the area of the Council</w:t>
      </w:r>
      <w:proofErr w:type="gramStart"/>
      <w:r>
        <w:t>,</w:t>
      </w:r>
      <w:r w:rsidR="009C090A">
        <w:t xml:space="preserve">  to</w:t>
      </w:r>
      <w:proofErr w:type="gramEnd"/>
      <w:r w:rsidR="009C090A">
        <w:t xml:space="preserve"> which the Anti-Social Behaviour, Crime &amp; Policing Act 2014 applies.</w:t>
      </w:r>
    </w:p>
    <w:p w:rsidR="009C090A" w:rsidRDefault="009C090A" w:rsidP="009C090A">
      <w:pPr>
        <w:pStyle w:val="ListParagraph"/>
        <w:numPr>
          <w:ilvl w:val="0"/>
          <w:numId w:val="1"/>
        </w:numPr>
      </w:pPr>
      <w:r>
        <w:t xml:space="preserve">The order may be cited as the Darlington Borough Council Public Spaces Protection Order </w:t>
      </w:r>
      <w:r w:rsidR="00807711">
        <w:t xml:space="preserve">– Darlington Town Centre </w:t>
      </w:r>
      <w:r>
        <w:t>and shall come into force on…… for the duration of 3 years.</w:t>
      </w:r>
    </w:p>
    <w:p w:rsidR="009C090A" w:rsidRDefault="009C090A" w:rsidP="009C090A">
      <w:pPr>
        <w:pStyle w:val="ListParagraph"/>
        <w:numPr>
          <w:ilvl w:val="0"/>
          <w:numId w:val="1"/>
        </w:numPr>
      </w:pPr>
      <w:r>
        <w:t>The following activities have caused a detrimental effect to the quality of life of those living in the locality :-</w:t>
      </w:r>
    </w:p>
    <w:p w:rsidR="009C090A" w:rsidRDefault="009C090A" w:rsidP="009C090A">
      <w:pPr>
        <w:pStyle w:val="ListParagraph"/>
        <w:numPr>
          <w:ilvl w:val="0"/>
          <w:numId w:val="2"/>
        </w:numPr>
      </w:pPr>
      <w:r>
        <w:t xml:space="preserve">Persons being intoxicated and drinking </w:t>
      </w:r>
      <w:r w:rsidR="00B019E8">
        <w:t>alcohol in a public places which are not licensed premises.</w:t>
      </w:r>
    </w:p>
    <w:p w:rsidR="00B019E8" w:rsidRDefault="00B019E8" w:rsidP="009C090A">
      <w:pPr>
        <w:pStyle w:val="ListParagraph"/>
        <w:numPr>
          <w:ilvl w:val="0"/>
          <w:numId w:val="2"/>
        </w:numPr>
      </w:pPr>
      <w:r>
        <w:t>Begging</w:t>
      </w:r>
    </w:p>
    <w:p w:rsidR="00B019E8" w:rsidRDefault="000A2D2F" w:rsidP="009C090A">
      <w:pPr>
        <w:pStyle w:val="ListParagraph"/>
        <w:numPr>
          <w:ilvl w:val="0"/>
          <w:numId w:val="2"/>
        </w:numPr>
      </w:pPr>
      <w:r>
        <w:t xml:space="preserve">Threatening behaviour </w:t>
      </w:r>
    </w:p>
    <w:p w:rsidR="006F555D" w:rsidRDefault="000A2D2F" w:rsidP="009C090A">
      <w:pPr>
        <w:pStyle w:val="ListParagraph"/>
        <w:numPr>
          <w:ilvl w:val="0"/>
          <w:numId w:val="2"/>
        </w:numPr>
      </w:pPr>
      <w:r>
        <w:t>Swearing</w:t>
      </w:r>
    </w:p>
    <w:p w:rsidR="000A2D2F" w:rsidRDefault="000A2D2F" w:rsidP="009C090A">
      <w:pPr>
        <w:pStyle w:val="ListParagraph"/>
        <w:numPr>
          <w:ilvl w:val="0"/>
          <w:numId w:val="2"/>
        </w:numPr>
      </w:pPr>
      <w:r>
        <w:t>Obstruction of public access to buildings</w:t>
      </w:r>
    </w:p>
    <w:p w:rsidR="00B019E8" w:rsidRDefault="00B019E8" w:rsidP="00B019E8">
      <w:pPr>
        <w:pStyle w:val="ListParagraph"/>
        <w:ind w:left="1080"/>
      </w:pPr>
    </w:p>
    <w:p w:rsidR="00B019E8" w:rsidRDefault="00B019E8" w:rsidP="00B019E8">
      <w:pPr>
        <w:pStyle w:val="ListParagraph"/>
        <w:numPr>
          <w:ilvl w:val="0"/>
          <w:numId w:val="1"/>
        </w:numPr>
      </w:pPr>
      <w:r>
        <w:t>The effect of this order is to impose the following conditions on the use of the land:</w:t>
      </w:r>
    </w:p>
    <w:p w:rsidR="00B019E8" w:rsidRDefault="00B019E8" w:rsidP="00B019E8">
      <w:pPr>
        <w:pStyle w:val="ListParagraph"/>
        <w:numPr>
          <w:ilvl w:val="0"/>
          <w:numId w:val="3"/>
        </w:numPr>
      </w:pPr>
      <w:r>
        <w:t>In this area any person who continues to carry out activities from which they are prohibited commits an offence namely:</w:t>
      </w:r>
    </w:p>
    <w:p w:rsidR="005A052F" w:rsidRDefault="00B019E8" w:rsidP="00320316">
      <w:pPr>
        <w:pStyle w:val="null"/>
        <w:numPr>
          <w:ilvl w:val="0"/>
          <w:numId w:val="4"/>
        </w:numPr>
        <w:rPr>
          <w:rStyle w:val="null1"/>
          <w:rFonts w:asciiTheme="minorHAnsi" w:hAnsiTheme="minorHAnsi" w:cstheme="minorHAnsi"/>
          <w:sz w:val="22"/>
          <w:szCs w:val="22"/>
        </w:rPr>
      </w:pPr>
      <w:r w:rsidRPr="00B019E8">
        <w:rPr>
          <w:rStyle w:val="null1"/>
          <w:rFonts w:asciiTheme="minorHAnsi" w:hAnsiTheme="minorHAnsi" w:cstheme="minorHAnsi"/>
          <w:sz w:val="22"/>
          <w:szCs w:val="22"/>
        </w:rPr>
        <w:t xml:space="preserve">Any person who continues drinking alcohol in the designated area when asked to stop by a Police Officer, Police Community Support Officer or Authorised Person from the Council commits an offence. </w:t>
      </w:r>
    </w:p>
    <w:p w:rsidR="00B019E8" w:rsidRPr="00B019E8" w:rsidRDefault="00B019E8" w:rsidP="00320316">
      <w:pPr>
        <w:pStyle w:val="null"/>
        <w:numPr>
          <w:ilvl w:val="0"/>
          <w:numId w:val="4"/>
        </w:numPr>
        <w:rPr>
          <w:rStyle w:val="null1"/>
          <w:rFonts w:asciiTheme="minorHAnsi" w:hAnsiTheme="minorHAnsi" w:cstheme="minorHAnsi"/>
          <w:sz w:val="22"/>
          <w:szCs w:val="22"/>
        </w:rPr>
      </w:pPr>
      <w:r w:rsidRPr="00B019E8">
        <w:rPr>
          <w:rStyle w:val="null1"/>
          <w:rFonts w:asciiTheme="minorHAnsi" w:hAnsiTheme="minorHAnsi" w:cstheme="minorHAnsi"/>
          <w:sz w:val="22"/>
          <w:szCs w:val="22"/>
        </w:rPr>
        <w:t>Any person who fails to surrender any alcohol in his possession when asked to do so by a Police Officer, Police Community Support Officer or Authorised Person f</w:t>
      </w:r>
      <w:r w:rsidR="007F5969">
        <w:rPr>
          <w:rStyle w:val="null1"/>
          <w:rFonts w:asciiTheme="minorHAnsi" w:hAnsiTheme="minorHAnsi" w:cstheme="minorHAnsi"/>
          <w:sz w:val="22"/>
          <w:szCs w:val="22"/>
        </w:rPr>
        <w:t>rom</w:t>
      </w:r>
      <w:r w:rsidRPr="00B019E8">
        <w:rPr>
          <w:rStyle w:val="null1"/>
          <w:rFonts w:asciiTheme="minorHAnsi" w:hAnsiTheme="minorHAnsi" w:cstheme="minorHAnsi"/>
          <w:sz w:val="22"/>
          <w:szCs w:val="22"/>
        </w:rPr>
        <w:t xml:space="preserve"> the Council commits an offence.</w:t>
      </w:r>
    </w:p>
    <w:p w:rsidR="00B019E8" w:rsidRPr="00B019E8" w:rsidRDefault="00B019E8" w:rsidP="00B043E2">
      <w:pPr>
        <w:pStyle w:val="null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019E8">
        <w:rPr>
          <w:rStyle w:val="null1"/>
          <w:rFonts w:asciiTheme="minorHAnsi" w:hAnsiTheme="minorHAnsi" w:cstheme="minorHAnsi"/>
          <w:sz w:val="22"/>
          <w:szCs w:val="22"/>
        </w:rPr>
        <w:t xml:space="preserve">No person shall sit or loiter </w:t>
      </w:r>
      <w:r w:rsidR="007F5969">
        <w:rPr>
          <w:rStyle w:val="null1"/>
          <w:rFonts w:asciiTheme="minorHAnsi" w:hAnsiTheme="minorHAnsi" w:cstheme="minorHAnsi"/>
          <w:sz w:val="22"/>
          <w:szCs w:val="22"/>
        </w:rPr>
        <w:t xml:space="preserve">in the designated </w:t>
      </w:r>
      <w:r w:rsidRPr="00B019E8">
        <w:rPr>
          <w:rStyle w:val="null1"/>
          <w:rFonts w:asciiTheme="minorHAnsi" w:hAnsiTheme="minorHAnsi" w:cstheme="minorHAnsi"/>
          <w:sz w:val="22"/>
          <w:szCs w:val="22"/>
        </w:rPr>
        <w:t>area for the purpose of begging or asking members of the public for money whether by placing an item before them for receipt of money or otherwise.</w:t>
      </w:r>
    </w:p>
    <w:p w:rsidR="00B019E8" w:rsidRDefault="00B019E8" w:rsidP="008D5EB6">
      <w:pPr>
        <w:pStyle w:val="null"/>
        <w:numPr>
          <w:ilvl w:val="0"/>
          <w:numId w:val="4"/>
        </w:numPr>
        <w:rPr>
          <w:rStyle w:val="null1"/>
          <w:rFonts w:asciiTheme="minorHAnsi" w:hAnsiTheme="minorHAnsi" w:cstheme="minorHAnsi"/>
          <w:sz w:val="22"/>
          <w:szCs w:val="22"/>
        </w:rPr>
      </w:pPr>
      <w:r w:rsidRPr="00B019E8">
        <w:rPr>
          <w:rStyle w:val="null1"/>
          <w:rFonts w:asciiTheme="minorHAnsi" w:hAnsiTheme="minorHAnsi" w:cstheme="minorHAnsi"/>
          <w:sz w:val="22"/>
          <w:szCs w:val="22"/>
        </w:rPr>
        <w:t>No person shall use threatening or intimidating behaviour towards any other person.</w:t>
      </w:r>
    </w:p>
    <w:p w:rsidR="00DE3F05" w:rsidRDefault="00B019E8" w:rsidP="00DE3F05">
      <w:pPr>
        <w:pStyle w:val="null"/>
        <w:numPr>
          <w:ilvl w:val="0"/>
          <w:numId w:val="4"/>
        </w:numPr>
        <w:rPr>
          <w:rStyle w:val="null1"/>
        </w:rPr>
      </w:pPr>
      <w:r w:rsidRPr="00B019E8">
        <w:rPr>
          <w:rStyle w:val="null1"/>
          <w:rFonts w:asciiTheme="minorHAnsi" w:hAnsiTheme="minorHAnsi" w:cstheme="minorHAnsi"/>
          <w:sz w:val="22"/>
          <w:szCs w:val="22"/>
        </w:rPr>
        <w:t xml:space="preserve">No person shall loiter so as to cause an obstruction on a public highway, either </w:t>
      </w:r>
      <w:proofErr w:type="gramStart"/>
      <w:r w:rsidRPr="00B019E8">
        <w:rPr>
          <w:rStyle w:val="null1"/>
          <w:rFonts w:asciiTheme="minorHAnsi" w:hAnsiTheme="minorHAnsi" w:cstheme="minorHAnsi"/>
          <w:sz w:val="22"/>
          <w:szCs w:val="22"/>
        </w:rPr>
        <w:t>moving</w:t>
      </w:r>
      <w:proofErr w:type="gramEnd"/>
      <w:r w:rsidRPr="00B019E8">
        <w:rPr>
          <w:rStyle w:val="null1"/>
          <w:rFonts w:asciiTheme="minorHAnsi" w:hAnsiTheme="minorHAnsi" w:cstheme="minorHAnsi"/>
          <w:sz w:val="22"/>
          <w:szCs w:val="22"/>
        </w:rPr>
        <w:t xml:space="preserve"> or stationary.</w:t>
      </w:r>
    </w:p>
    <w:p w:rsidR="00BE7982" w:rsidRPr="00BE7982" w:rsidRDefault="00C7674C" w:rsidP="007E6726">
      <w:pPr>
        <w:pStyle w:val="null"/>
        <w:numPr>
          <w:ilvl w:val="0"/>
          <w:numId w:val="1"/>
        </w:numPr>
        <w:rPr>
          <w:rStyle w:val="null1"/>
          <w:rFonts w:asciiTheme="minorHAnsi" w:hAnsiTheme="minorHAnsi" w:cstheme="minorHAnsi"/>
          <w:sz w:val="22"/>
          <w:szCs w:val="22"/>
          <w:lang w:eastAsia="en-US"/>
        </w:rPr>
      </w:pPr>
      <w:r>
        <w:rPr>
          <w:rStyle w:val="null1"/>
          <w:rFonts w:asciiTheme="minorHAnsi" w:hAnsiTheme="minorHAnsi" w:cstheme="minorHAnsi"/>
          <w:sz w:val="22"/>
          <w:szCs w:val="22"/>
        </w:rPr>
        <w:t xml:space="preserve">The Council is satisfied that the conditions </w:t>
      </w:r>
      <w:r w:rsidR="00F235B1">
        <w:rPr>
          <w:rStyle w:val="null1"/>
          <w:rFonts w:asciiTheme="minorHAnsi" w:hAnsiTheme="minorHAnsi" w:cstheme="minorHAnsi"/>
          <w:sz w:val="22"/>
          <w:szCs w:val="22"/>
        </w:rPr>
        <w:t xml:space="preserve">set out in sections 59, 63 &amp; 72 of the Act 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>have been</w:t>
      </w:r>
      <w:r w:rsidR="00F235B1">
        <w:rPr>
          <w:rStyle w:val="null1"/>
          <w:rFonts w:asciiTheme="minorHAnsi" w:hAnsiTheme="minorHAnsi" w:cstheme="minorHAnsi"/>
          <w:sz w:val="22"/>
          <w:szCs w:val="22"/>
        </w:rPr>
        <w:t xml:space="preserve"> met and that it is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>,</w:t>
      </w:r>
      <w:r w:rsidR="00F235B1">
        <w:rPr>
          <w:rStyle w:val="null1"/>
          <w:rFonts w:asciiTheme="minorHAnsi" w:hAnsiTheme="minorHAnsi" w:cstheme="minorHAnsi"/>
          <w:sz w:val="22"/>
          <w:szCs w:val="22"/>
        </w:rPr>
        <w:t xml:space="preserve"> in all the circumstances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>,</w:t>
      </w:r>
      <w:r w:rsidR="00F235B1">
        <w:rPr>
          <w:rStyle w:val="null1"/>
          <w:rFonts w:asciiTheme="minorHAnsi" w:hAnsiTheme="minorHAnsi" w:cstheme="minorHAnsi"/>
          <w:sz w:val="22"/>
          <w:szCs w:val="22"/>
        </w:rPr>
        <w:t xml:space="preserve"> expedient to make this Order 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 xml:space="preserve">in order to seek </w:t>
      </w:r>
      <w:r w:rsidR="00F235B1">
        <w:rPr>
          <w:rStyle w:val="null1"/>
          <w:rFonts w:asciiTheme="minorHAnsi" w:hAnsiTheme="minorHAnsi" w:cstheme="minorHAnsi"/>
          <w:sz w:val="22"/>
          <w:szCs w:val="22"/>
        </w:rPr>
        <w:t xml:space="preserve">to reduce the detrimental effect 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>on the quality of life of those in the locality caused by the activities</w:t>
      </w:r>
      <w:r w:rsidR="00D12208">
        <w:rPr>
          <w:rStyle w:val="null1"/>
          <w:rFonts w:asciiTheme="minorHAnsi" w:hAnsiTheme="minorHAnsi" w:cstheme="minorHAnsi"/>
          <w:sz w:val="22"/>
          <w:szCs w:val="22"/>
        </w:rPr>
        <w:t xml:space="preserve"> listed in paragraph 3 above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>.</w:t>
      </w:r>
      <w:r w:rsidR="00D12208">
        <w:rPr>
          <w:rStyle w:val="null1"/>
          <w:rFonts w:asciiTheme="minorHAnsi" w:hAnsiTheme="minorHAnsi" w:cstheme="minorHAnsi"/>
          <w:sz w:val="22"/>
          <w:szCs w:val="22"/>
        </w:rPr>
        <w:t xml:space="preserve"> The effect or likely effect of these activities is, or is likely to be, of a persistent or continuing nature, such as </w:t>
      </w:r>
      <w:r w:rsidR="00DD2D47">
        <w:rPr>
          <w:rStyle w:val="null1"/>
          <w:rFonts w:asciiTheme="minorHAnsi" w:hAnsiTheme="minorHAnsi" w:cstheme="minorHAnsi"/>
          <w:sz w:val="22"/>
          <w:szCs w:val="22"/>
        </w:rPr>
        <w:t>to make these activities</w:t>
      </w:r>
      <w:r w:rsidR="00D12208">
        <w:rPr>
          <w:rStyle w:val="null1"/>
          <w:rFonts w:asciiTheme="minorHAnsi" w:hAnsiTheme="minorHAnsi" w:cstheme="minorHAnsi"/>
          <w:sz w:val="22"/>
          <w:szCs w:val="22"/>
        </w:rPr>
        <w:t xml:space="preserve"> </w:t>
      </w:r>
      <w:r w:rsidR="00BE7982">
        <w:rPr>
          <w:rStyle w:val="null1"/>
          <w:rFonts w:asciiTheme="minorHAnsi" w:hAnsiTheme="minorHAnsi" w:cstheme="minorHAnsi"/>
          <w:sz w:val="22"/>
          <w:szCs w:val="22"/>
        </w:rPr>
        <w:t>u</w:t>
      </w:r>
      <w:r w:rsidR="00D12208">
        <w:rPr>
          <w:rStyle w:val="null1"/>
          <w:rFonts w:asciiTheme="minorHAnsi" w:hAnsiTheme="minorHAnsi" w:cstheme="minorHAnsi"/>
          <w:sz w:val="22"/>
          <w:szCs w:val="22"/>
        </w:rPr>
        <w:t>nreasonable, and therefore justifies the restrictions imposed by this Order.</w:t>
      </w:r>
    </w:p>
    <w:p w:rsidR="00BE7982" w:rsidRPr="00BE7982" w:rsidRDefault="00BE7982" w:rsidP="007E6726">
      <w:pPr>
        <w:pStyle w:val="null"/>
        <w:numPr>
          <w:ilvl w:val="0"/>
          <w:numId w:val="5"/>
        </w:numPr>
        <w:rPr>
          <w:rStyle w:val="null1"/>
          <w:rFonts w:asciiTheme="minorHAnsi" w:hAnsiTheme="minorHAnsi" w:cstheme="minorHAnsi"/>
          <w:sz w:val="22"/>
          <w:szCs w:val="22"/>
          <w:lang w:eastAsia="en-US"/>
        </w:rPr>
      </w:pPr>
      <w:r w:rsidRPr="00BE7982">
        <w:rPr>
          <w:rStyle w:val="null1"/>
          <w:rFonts w:asciiTheme="minorHAnsi" w:hAnsiTheme="minorHAnsi" w:cstheme="minorHAnsi"/>
          <w:sz w:val="22"/>
          <w:szCs w:val="22"/>
        </w:rPr>
        <w:t xml:space="preserve">It is an offence for a person without reasonable excuse to engage in an activity that is prohibited by this Order. </w:t>
      </w:r>
    </w:p>
    <w:p w:rsidR="003F3E0F" w:rsidRDefault="00BE7982" w:rsidP="003F3E0F">
      <w:pPr>
        <w:pStyle w:val="null"/>
        <w:rPr>
          <w:rStyle w:val="null1"/>
          <w:rFonts w:asciiTheme="minorHAnsi" w:hAnsiTheme="minorHAnsi" w:cstheme="minorHAnsi"/>
          <w:sz w:val="22"/>
          <w:szCs w:val="22"/>
        </w:rPr>
      </w:pPr>
      <w:r>
        <w:rPr>
          <w:rStyle w:val="null1"/>
          <w:rFonts w:asciiTheme="minorHAnsi" w:hAnsiTheme="minorHAnsi" w:cstheme="minorHAnsi"/>
          <w:sz w:val="22"/>
          <w:szCs w:val="22"/>
        </w:rPr>
        <w:t>7</w:t>
      </w:r>
      <w:r w:rsidR="003F3E0F" w:rsidRPr="007545EF">
        <w:rPr>
          <w:rStyle w:val="null1"/>
          <w:rFonts w:asciiTheme="minorHAnsi" w:hAnsiTheme="minorHAnsi" w:cstheme="minorHAnsi"/>
          <w:sz w:val="22"/>
          <w:szCs w:val="22"/>
        </w:rPr>
        <w:t>. A person guilty of a</w:t>
      </w:r>
      <w:r w:rsidR="003F3E0F" w:rsidRPr="00DE3F05">
        <w:rPr>
          <w:rStyle w:val="null1"/>
          <w:rFonts w:asciiTheme="minorHAnsi" w:hAnsiTheme="minorHAnsi" w:cstheme="minorHAnsi"/>
          <w:sz w:val="22"/>
          <w:szCs w:val="22"/>
        </w:rPr>
        <w:t>n offence u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>nder paragraph (</w:t>
      </w:r>
      <w:proofErr w:type="spellStart"/>
      <w:r w:rsidR="003F3E0F">
        <w:rPr>
          <w:rStyle w:val="null1"/>
          <w:rFonts w:asciiTheme="minorHAnsi" w:hAnsiTheme="minorHAnsi" w:cstheme="minorHAnsi"/>
          <w:sz w:val="22"/>
          <w:szCs w:val="22"/>
        </w:rPr>
        <w:t>i</w:t>
      </w:r>
      <w:proofErr w:type="spellEnd"/>
      <w:r w:rsidR="003F3E0F">
        <w:rPr>
          <w:rStyle w:val="null1"/>
          <w:rFonts w:asciiTheme="minorHAnsi" w:hAnsiTheme="minorHAnsi" w:cstheme="minorHAnsi"/>
          <w:sz w:val="22"/>
          <w:szCs w:val="22"/>
        </w:rPr>
        <w:t xml:space="preserve">) or (ii) above , in accordance with </w:t>
      </w:r>
      <w:proofErr w:type="spellStart"/>
      <w:r w:rsidR="003F3E0F">
        <w:rPr>
          <w:rStyle w:val="null1"/>
          <w:rFonts w:asciiTheme="minorHAnsi" w:hAnsiTheme="minorHAnsi" w:cstheme="minorHAnsi"/>
          <w:sz w:val="22"/>
          <w:szCs w:val="22"/>
        </w:rPr>
        <w:t>s.63</w:t>
      </w:r>
      <w:proofErr w:type="spellEnd"/>
      <w:r w:rsidR="003F3E0F">
        <w:rPr>
          <w:rStyle w:val="null1"/>
          <w:rFonts w:asciiTheme="minorHAnsi" w:hAnsiTheme="minorHAnsi" w:cstheme="minorHAnsi"/>
          <w:sz w:val="22"/>
          <w:szCs w:val="22"/>
        </w:rPr>
        <w:t xml:space="preserve"> of the Act  is liable on summary conviction to a fine not exceeding level 2 on the standard scale (£500) or a fixed penalty of a maximum of £100.</w:t>
      </w:r>
    </w:p>
    <w:p w:rsidR="003F3E0F" w:rsidRDefault="00BE7982" w:rsidP="003F3E0F">
      <w:pPr>
        <w:pStyle w:val="null"/>
        <w:rPr>
          <w:rStyle w:val="null1"/>
          <w:rFonts w:asciiTheme="minorHAnsi" w:hAnsiTheme="minorHAnsi" w:cstheme="minorHAnsi"/>
          <w:sz w:val="22"/>
          <w:szCs w:val="22"/>
        </w:rPr>
      </w:pPr>
      <w:r>
        <w:rPr>
          <w:rStyle w:val="null1"/>
          <w:rFonts w:asciiTheme="minorHAnsi" w:hAnsiTheme="minorHAnsi" w:cstheme="minorHAnsi"/>
          <w:sz w:val="22"/>
          <w:szCs w:val="22"/>
        </w:rPr>
        <w:t>8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 xml:space="preserve">. A person guilty of an offence </w:t>
      </w:r>
      <w:r w:rsidR="003F3E0F" w:rsidRPr="00DE3F05">
        <w:rPr>
          <w:rStyle w:val="null1"/>
          <w:rFonts w:asciiTheme="minorHAnsi" w:hAnsiTheme="minorHAnsi" w:cstheme="minorHAnsi"/>
          <w:sz w:val="22"/>
          <w:szCs w:val="22"/>
        </w:rPr>
        <w:t>u</w:t>
      </w:r>
      <w:r w:rsidR="003F3E0F">
        <w:rPr>
          <w:rStyle w:val="null1"/>
          <w:rFonts w:asciiTheme="minorHAnsi" w:hAnsiTheme="minorHAnsi" w:cstheme="minorHAnsi"/>
          <w:sz w:val="22"/>
          <w:szCs w:val="22"/>
        </w:rPr>
        <w:t xml:space="preserve">nder paragraphs (iii), (iv) or (v) above , in accordance with </w:t>
      </w:r>
      <w:proofErr w:type="spellStart"/>
      <w:r w:rsidR="003F3E0F">
        <w:rPr>
          <w:rStyle w:val="null1"/>
          <w:rFonts w:asciiTheme="minorHAnsi" w:hAnsiTheme="minorHAnsi" w:cstheme="minorHAnsi"/>
          <w:sz w:val="22"/>
          <w:szCs w:val="22"/>
        </w:rPr>
        <w:t>s.67</w:t>
      </w:r>
      <w:proofErr w:type="spellEnd"/>
      <w:r w:rsidR="003F3E0F">
        <w:rPr>
          <w:rStyle w:val="null1"/>
          <w:rFonts w:asciiTheme="minorHAnsi" w:hAnsiTheme="minorHAnsi" w:cstheme="minorHAnsi"/>
          <w:sz w:val="22"/>
          <w:szCs w:val="22"/>
        </w:rPr>
        <w:t xml:space="preserve"> of the Act  is liable on summary conviction to a fine not exceeding level 3 on the standard scale (£1000) or a fixed penalty of a maximum of £100.</w:t>
      </w:r>
    </w:p>
    <w:p w:rsidR="003F3E0F" w:rsidRDefault="003F3E0F" w:rsidP="00DE3F05">
      <w:pPr>
        <w:pStyle w:val="null"/>
        <w:rPr>
          <w:rStyle w:val="null1"/>
          <w:rFonts w:asciiTheme="minorHAnsi" w:hAnsiTheme="minorHAnsi" w:cstheme="minorHAnsi"/>
          <w:sz w:val="22"/>
          <w:szCs w:val="22"/>
        </w:rPr>
      </w:pPr>
    </w:p>
    <w:p w:rsidR="00DE3F05" w:rsidRPr="007E6726" w:rsidRDefault="00DE3F05" w:rsidP="007E6726">
      <w:pPr>
        <w:pStyle w:val="null"/>
        <w:rPr>
          <w:rFonts w:asciiTheme="minorHAnsi" w:hAnsiTheme="minorHAnsi" w:cstheme="minorHAnsi"/>
          <w:sz w:val="22"/>
          <w:szCs w:val="22"/>
        </w:rPr>
      </w:pPr>
    </w:p>
    <w:sectPr w:rsidR="00DE3F05" w:rsidRPr="007E6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9AE"/>
    <w:multiLevelType w:val="hybridMultilevel"/>
    <w:tmpl w:val="CD62B4CA"/>
    <w:lvl w:ilvl="0" w:tplc="1616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663B4"/>
    <w:multiLevelType w:val="hybridMultilevel"/>
    <w:tmpl w:val="C6FE8C44"/>
    <w:lvl w:ilvl="0" w:tplc="B0728C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D0A19"/>
    <w:multiLevelType w:val="hybridMultilevel"/>
    <w:tmpl w:val="FB349CA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1489"/>
    <w:multiLevelType w:val="hybridMultilevel"/>
    <w:tmpl w:val="40B82EE6"/>
    <w:lvl w:ilvl="0" w:tplc="2474F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86B32"/>
    <w:multiLevelType w:val="hybridMultilevel"/>
    <w:tmpl w:val="6EFC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0A"/>
    <w:rsid w:val="000A2D2F"/>
    <w:rsid w:val="003F3E0F"/>
    <w:rsid w:val="005A052F"/>
    <w:rsid w:val="005F73EC"/>
    <w:rsid w:val="006F555D"/>
    <w:rsid w:val="007E6726"/>
    <w:rsid w:val="007F5969"/>
    <w:rsid w:val="00807711"/>
    <w:rsid w:val="00846A5F"/>
    <w:rsid w:val="009C090A"/>
    <w:rsid w:val="00A061B4"/>
    <w:rsid w:val="00B019E8"/>
    <w:rsid w:val="00BE7982"/>
    <w:rsid w:val="00C7674C"/>
    <w:rsid w:val="00C819F1"/>
    <w:rsid w:val="00D12208"/>
    <w:rsid w:val="00DD2D47"/>
    <w:rsid w:val="00DE3F05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9359A-CDAB-4426-9AEB-13EB6D75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0A"/>
    <w:pPr>
      <w:ind w:left="720"/>
      <w:contextualSpacing/>
    </w:pPr>
  </w:style>
  <w:style w:type="paragraph" w:customStyle="1" w:styleId="null">
    <w:name w:val="null"/>
    <w:basedOn w:val="Normal"/>
    <w:rsid w:val="00B01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ull1">
    <w:name w:val="null1"/>
    <w:basedOn w:val="DefaultParagraphFont"/>
    <w:rsid w:val="00B019E8"/>
  </w:style>
  <w:style w:type="character" w:styleId="CommentReference">
    <w:name w:val="annotation reference"/>
    <w:basedOn w:val="DefaultParagraphFont"/>
    <w:uiPriority w:val="99"/>
    <w:semiHidden/>
    <w:unhideWhenUsed/>
    <w:rsid w:val="0080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XSS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Willey</dc:creator>
  <cp:keywords/>
  <dc:description/>
  <cp:lastModifiedBy>Amy Wennington</cp:lastModifiedBy>
  <cp:revision>2</cp:revision>
  <cp:lastPrinted>2018-08-07T13:25:00Z</cp:lastPrinted>
  <dcterms:created xsi:type="dcterms:W3CDTF">2018-08-28T11:03:00Z</dcterms:created>
  <dcterms:modified xsi:type="dcterms:W3CDTF">2018-08-28T11:03:00Z</dcterms:modified>
</cp:coreProperties>
</file>